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B7EC" w14:textId="7FA19D39" w:rsidR="0016058A" w:rsidRPr="0016058A" w:rsidRDefault="0016058A" w:rsidP="0016058A">
      <w:pPr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IPT</w:t>
      </w:r>
      <w:r w:rsidR="00B77286">
        <w:rPr>
          <w:rFonts w:ascii="Arial" w:hAnsi="Arial" w:cs="Arial"/>
          <w:b/>
          <w:sz w:val="28"/>
          <w:szCs w:val="28"/>
          <w:u w:val="single"/>
        </w:rPr>
        <w:t>V</w:t>
      </w:r>
      <w:r w:rsidR="00F63B64">
        <w:rPr>
          <w:rFonts w:ascii="Arial" w:hAnsi="Arial" w:cs="Arial"/>
          <w:b/>
          <w:sz w:val="28"/>
          <w:szCs w:val="28"/>
          <w:u w:val="single"/>
        </w:rPr>
        <w:t xml:space="preserve"> Customer Formal Notice 3-1-202</w:t>
      </w:r>
      <w:r w:rsidR="003A2FA3">
        <w:rPr>
          <w:rFonts w:ascii="Arial" w:hAnsi="Arial" w:cs="Arial"/>
          <w:b/>
          <w:sz w:val="28"/>
          <w:szCs w:val="28"/>
          <w:u w:val="single"/>
        </w:rPr>
        <w:t>3</w:t>
      </w:r>
    </w:p>
    <w:p w14:paraId="15DB92CF" w14:textId="77777777" w:rsidR="0016058A" w:rsidRDefault="0016058A" w:rsidP="0016058A">
      <w:pPr>
        <w:ind w:left="720"/>
        <w:rPr>
          <w:rFonts w:ascii="Arial" w:hAnsi="Arial" w:cs="Arial"/>
        </w:rPr>
      </w:pPr>
    </w:p>
    <w:p w14:paraId="239BB9E9" w14:textId="77777777" w:rsidR="0016058A" w:rsidRDefault="0016058A" w:rsidP="0016058A">
      <w:pPr>
        <w:ind w:left="720"/>
        <w:rPr>
          <w:rFonts w:ascii="Arial" w:hAnsi="Arial" w:cs="Arial"/>
        </w:rPr>
      </w:pPr>
    </w:p>
    <w:p w14:paraId="2837E7A7" w14:textId="77777777" w:rsidR="0016058A" w:rsidRDefault="0016058A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Cable Television Service includes video channels provided to Residential and Bus</w:t>
      </w:r>
      <w:r w:rsidR="00B020FE">
        <w:rPr>
          <w:rFonts w:ascii="Arial" w:hAnsi="Arial" w:cs="Arial"/>
        </w:rPr>
        <w:t>iness customers.  Also called</w:t>
      </w:r>
      <w:r>
        <w:rPr>
          <w:rFonts w:ascii="Arial" w:hAnsi="Arial" w:cs="Arial"/>
        </w:rPr>
        <w:t xml:space="preserve"> IPTV (for internet protocol televi</w:t>
      </w:r>
      <w:r w:rsidR="00B020FE">
        <w:rPr>
          <w:rFonts w:ascii="Arial" w:hAnsi="Arial" w:cs="Arial"/>
        </w:rPr>
        <w:t>sion), this</w:t>
      </w:r>
      <w:r>
        <w:rPr>
          <w:rFonts w:ascii="Arial" w:hAnsi="Arial" w:cs="Arial"/>
        </w:rPr>
        <w:t xml:space="preserve"> serv</w:t>
      </w:r>
      <w:r w:rsidR="00B020FE">
        <w:rPr>
          <w:rFonts w:ascii="Arial" w:hAnsi="Arial" w:cs="Arial"/>
        </w:rPr>
        <w:t>ice is</w:t>
      </w:r>
      <w:r>
        <w:rPr>
          <w:rFonts w:ascii="Arial" w:hAnsi="Arial" w:cs="Arial"/>
        </w:rPr>
        <w:t xml:space="preserve"> regulated by </w:t>
      </w:r>
      <w:r w:rsidR="00E737E7">
        <w:rPr>
          <w:rFonts w:ascii="Arial" w:hAnsi="Arial" w:cs="Arial"/>
        </w:rPr>
        <w:t>the FCC and the</w:t>
      </w:r>
      <w:r w:rsidR="007B5510">
        <w:rPr>
          <w:rFonts w:ascii="Arial" w:hAnsi="Arial" w:cs="Arial"/>
        </w:rPr>
        <w:t xml:space="preserve"> state</w:t>
      </w:r>
      <w:r>
        <w:rPr>
          <w:rFonts w:ascii="Arial" w:hAnsi="Arial" w:cs="Arial"/>
        </w:rPr>
        <w:t xml:space="preserve"> franchising authority.  </w:t>
      </w:r>
    </w:p>
    <w:p w14:paraId="03BEBA81" w14:textId="77777777" w:rsidR="0016058A" w:rsidRDefault="0016058A" w:rsidP="0016058A">
      <w:pPr>
        <w:rPr>
          <w:rFonts w:ascii="Arial" w:hAnsi="Arial" w:cs="Arial"/>
        </w:rPr>
      </w:pPr>
    </w:p>
    <w:p w14:paraId="47058941" w14:textId="77777777" w:rsidR="0016058A" w:rsidRDefault="0016058A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Pursuant to federal Truth-In-Billing laws, within 24 hours after entering into a contract or agreement for service, the Company shall send the customer by email, online link, or other reasonably comparable means, information regarding:  (a) the total monthly charge for the service selected by the consumer, including any related administrative fees, equipment fees, or other charges; (b) a good faith estimate of any tax, fee, or charge imposed by the Federal Government or a State or local government, and (c) a good faith estimate of any fee or charge that is used to recover any other assessment imposed on the provider by the Federal Government or a State or local government.  The customer then has the right to cancel the contract or agreement without penalty within 2</w:t>
      </w:r>
      <w:r w:rsidR="007B5510">
        <w:rPr>
          <w:rFonts w:ascii="Arial" w:hAnsi="Arial" w:cs="Arial"/>
        </w:rPr>
        <w:t>4 hours after the Company provides</w:t>
      </w:r>
      <w:r w:rsidR="00B77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</w:t>
      </w:r>
      <w:r w:rsidR="00B77286">
        <w:rPr>
          <w:rFonts w:ascii="Arial" w:hAnsi="Arial" w:cs="Arial"/>
        </w:rPr>
        <w:t>t information to the customer.</w:t>
      </w:r>
    </w:p>
    <w:p w14:paraId="3A6F6AC4" w14:textId="77777777" w:rsidR="00B77286" w:rsidRDefault="00B77286" w:rsidP="0016058A">
      <w:pPr>
        <w:ind w:left="720"/>
        <w:rPr>
          <w:rFonts w:ascii="Arial" w:hAnsi="Arial" w:cs="Arial"/>
        </w:rPr>
      </w:pPr>
    </w:p>
    <w:p w14:paraId="5F5FA71C" w14:textId="77777777" w:rsidR="00B77286" w:rsidRDefault="00B77286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IPTV services are provided on a month-to-month basis, no contract is required by Jefferson Telecom.</w:t>
      </w:r>
    </w:p>
    <w:p w14:paraId="739AC911" w14:textId="77777777" w:rsidR="00B77286" w:rsidRDefault="00B77286" w:rsidP="0016058A">
      <w:pPr>
        <w:ind w:left="720"/>
        <w:rPr>
          <w:rFonts w:ascii="Arial" w:hAnsi="Arial" w:cs="Arial"/>
        </w:rPr>
      </w:pPr>
    </w:p>
    <w:p w14:paraId="14208099" w14:textId="77777777" w:rsidR="00106CDA" w:rsidRDefault="00B77286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IPTV charges for “st</w:t>
      </w:r>
      <w:r w:rsidR="00B020FE">
        <w:rPr>
          <w:rFonts w:ascii="Arial" w:hAnsi="Arial" w:cs="Arial"/>
        </w:rPr>
        <w:t>and alone” IPTV service (i.e.</w:t>
      </w:r>
      <w:r>
        <w:rPr>
          <w:rFonts w:ascii="Arial" w:hAnsi="Arial" w:cs="Arial"/>
        </w:rPr>
        <w:t xml:space="preserve"> IPTV </w:t>
      </w:r>
      <w:r w:rsidR="00B020FE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is </w:t>
      </w:r>
      <w:r>
        <w:rPr>
          <w:rFonts w:ascii="Arial" w:hAnsi="Arial" w:cs="Arial"/>
          <w:b/>
          <w:u w:val="single"/>
        </w:rPr>
        <w:t>NOT</w:t>
      </w:r>
      <w:r>
        <w:rPr>
          <w:rFonts w:ascii="Arial" w:hAnsi="Arial" w:cs="Arial"/>
        </w:rPr>
        <w:t xml:space="preserve"> purchased in a bundle) is as follows:</w:t>
      </w:r>
    </w:p>
    <w:p w14:paraId="3DF224F4" w14:textId="77777777" w:rsidR="00A5712C" w:rsidRDefault="00A5712C" w:rsidP="0016058A">
      <w:pPr>
        <w:ind w:left="720"/>
        <w:rPr>
          <w:rFonts w:ascii="Arial" w:hAnsi="Arial" w:cs="Arial"/>
        </w:rPr>
      </w:pPr>
    </w:p>
    <w:p w14:paraId="0D808766" w14:textId="77777777" w:rsidR="007B5510" w:rsidRPr="007B5510" w:rsidRDefault="007B5510" w:rsidP="0016058A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Local Plus TV Package</w:t>
      </w:r>
    </w:p>
    <w:p w14:paraId="16D716F8" w14:textId="505D0B98" w:rsidR="00540689" w:rsidRDefault="00540689" w:rsidP="0054068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Fiber – Local Plus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$</w:t>
      </w:r>
      <w:r w:rsidR="00A5712C">
        <w:rPr>
          <w:rFonts w:ascii="Arial" w:hAnsi="Arial" w:cs="Arial"/>
        </w:rPr>
        <w:t xml:space="preserve">  </w:t>
      </w:r>
      <w:r w:rsidR="00F63B64">
        <w:rPr>
          <w:rFonts w:ascii="Arial" w:hAnsi="Arial" w:cs="Arial"/>
        </w:rPr>
        <w:t>5</w:t>
      </w:r>
      <w:r w:rsidR="003A2FA3">
        <w:rPr>
          <w:rFonts w:ascii="Arial" w:hAnsi="Arial" w:cs="Arial"/>
        </w:rPr>
        <w:t>5</w:t>
      </w:r>
      <w:r>
        <w:rPr>
          <w:rFonts w:ascii="Arial" w:hAnsi="Arial" w:cs="Arial"/>
        </w:rPr>
        <w:t>.95</w:t>
      </w:r>
      <w:proofErr w:type="gramEnd"/>
      <w:r>
        <w:rPr>
          <w:rFonts w:ascii="Arial" w:hAnsi="Arial" w:cs="Arial"/>
        </w:rPr>
        <w:t xml:space="preserve">  </w:t>
      </w:r>
    </w:p>
    <w:p w14:paraId="5498E370" w14:textId="77777777" w:rsidR="00540689" w:rsidRDefault="00540689" w:rsidP="0054068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FCC Regulatory Fee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A5712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.05</w:t>
      </w:r>
    </w:p>
    <w:p w14:paraId="085A1423" w14:textId="77777777" w:rsidR="00540689" w:rsidRDefault="00540689" w:rsidP="0054068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50 GB Cloud DVR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A57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57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.00</w:t>
      </w:r>
    </w:p>
    <w:p w14:paraId="02C32B08" w14:textId="77777777" w:rsidR="00540689" w:rsidRDefault="00540689" w:rsidP="0054068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Set Top Box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A57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57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.00</w:t>
      </w:r>
    </w:p>
    <w:p w14:paraId="14567ABF" w14:textId="42691639" w:rsidR="00540689" w:rsidRDefault="007B5510" w:rsidP="0054068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Local Option Tax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A5712C">
        <w:rPr>
          <w:rFonts w:ascii="Arial" w:hAnsi="Arial" w:cs="Arial"/>
        </w:rPr>
        <w:t xml:space="preserve">  </w:t>
      </w:r>
      <w:r w:rsidR="00F63B64">
        <w:rPr>
          <w:rFonts w:ascii="Arial" w:hAnsi="Arial" w:cs="Arial"/>
        </w:rPr>
        <w:t xml:space="preserve">  .5</w:t>
      </w:r>
      <w:r w:rsidR="003A2FA3">
        <w:rPr>
          <w:rFonts w:ascii="Arial" w:hAnsi="Arial" w:cs="Arial"/>
        </w:rPr>
        <w:t>6</w:t>
      </w:r>
    </w:p>
    <w:p w14:paraId="54AFA4A4" w14:textId="6AED836E" w:rsidR="00540689" w:rsidRPr="00106CDA" w:rsidRDefault="00540689" w:rsidP="00540689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State Tax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5510">
        <w:rPr>
          <w:rFonts w:ascii="Arial" w:hAnsi="Arial" w:cs="Arial"/>
          <w:u w:val="single"/>
        </w:rPr>
        <w:t xml:space="preserve">   </w:t>
      </w:r>
      <w:r w:rsidR="00A5712C">
        <w:rPr>
          <w:rFonts w:ascii="Arial" w:hAnsi="Arial" w:cs="Arial"/>
          <w:u w:val="single"/>
        </w:rPr>
        <w:t xml:space="preserve">  </w:t>
      </w:r>
      <w:r w:rsidR="00F63B64">
        <w:rPr>
          <w:rFonts w:ascii="Arial" w:hAnsi="Arial" w:cs="Arial"/>
          <w:u w:val="single"/>
        </w:rPr>
        <w:t xml:space="preserve"> 3.</w:t>
      </w:r>
      <w:r w:rsidR="003A2FA3">
        <w:rPr>
          <w:rFonts w:ascii="Arial" w:hAnsi="Arial" w:cs="Arial"/>
          <w:u w:val="single"/>
        </w:rPr>
        <w:t>36</w:t>
      </w:r>
    </w:p>
    <w:p w14:paraId="714BFB58" w14:textId="0CF62600" w:rsidR="00540689" w:rsidRDefault="007B5510" w:rsidP="0054068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D70FCE">
        <w:rPr>
          <w:rFonts w:ascii="Arial" w:hAnsi="Arial" w:cs="Arial"/>
        </w:rPr>
        <w:t xml:space="preserve"> Per Month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$</w:t>
      </w:r>
      <w:r w:rsidR="00A5712C">
        <w:rPr>
          <w:rFonts w:ascii="Arial" w:hAnsi="Arial" w:cs="Arial"/>
        </w:rPr>
        <w:t xml:space="preserve">  </w:t>
      </w:r>
      <w:r w:rsidR="00F63B64">
        <w:rPr>
          <w:rFonts w:ascii="Arial" w:hAnsi="Arial" w:cs="Arial"/>
        </w:rPr>
        <w:t>5</w:t>
      </w:r>
      <w:r w:rsidR="003A2FA3">
        <w:rPr>
          <w:rFonts w:ascii="Arial" w:hAnsi="Arial" w:cs="Arial"/>
        </w:rPr>
        <w:t>9.92</w:t>
      </w:r>
      <w:proofErr w:type="gramEnd"/>
    </w:p>
    <w:p w14:paraId="0AF66206" w14:textId="77777777" w:rsidR="007B5510" w:rsidRDefault="007B5510" w:rsidP="00540689">
      <w:pPr>
        <w:ind w:left="720"/>
        <w:rPr>
          <w:rFonts w:ascii="Arial" w:hAnsi="Arial" w:cs="Arial"/>
        </w:rPr>
      </w:pPr>
    </w:p>
    <w:p w14:paraId="291B27D2" w14:textId="77777777" w:rsidR="00540689" w:rsidRPr="007B5510" w:rsidRDefault="00A5712C" w:rsidP="0016058A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Family TV Package</w:t>
      </w:r>
    </w:p>
    <w:p w14:paraId="11D35A24" w14:textId="13778D4C" w:rsidR="00106CDA" w:rsidRDefault="00897AEA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Fiber – Family</w:t>
      </w:r>
      <w:r>
        <w:rPr>
          <w:rFonts w:ascii="Arial" w:hAnsi="Arial" w:cs="Arial"/>
        </w:rPr>
        <w:tab/>
      </w:r>
      <w:r w:rsidR="00106CDA">
        <w:rPr>
          <w:rFonts w:ascii="Arial" w:hAnsi="Arial" w:cs="Arial"/>
        </w:rPr>
        <w:tab/>
      </w:r>
      <w:r w:rsidR="00106CDA">
        <w:rPr>
          <w:rFonts w:ascii="Arial" w:hAnsi="Arial" w:cs="Arial"/>
        </w:rPr>
        <w:tab/>
        <w:t>$</w:t>
      </w:r>
      <w:r w:rsidR="00F63B64">
        <w:rPr>
          <w:rFonts w:ascii="Arial" w:hAnsi="Arial" w:cs="Arial"/>
        </w:rPr>
        <w:t>1</w:t>
      </w:r>
      <w:r w:rsidR="003A2FA3">
        <w:rPr>
          <w:rFonts w:ascii="Arial" w:hAnsi="Arial" w:cs="Arial"/>
        </w:rPr>
        <w:t>1</w:t>
      </w:r>
      <w:r w:rsidR="00106CDA">
        <w:rPr>
          <w:rFonts w:ascii="Arial" w:hAnsi="Arial" w:cs="Arial"/>
        </w:rPr>
        <w:t>5.95</w:t>
      </w:r>
    </w:p>
    <w:p w14:paraId="7435C90D" w14:textId="77777777" w:rsidR="00106CDA" w:rsidRDefault="00106CDA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FCC Regulatory Fee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A57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57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.05</w:t>
      </w:r>
    </w:p>
    <w:p w14:paraId="4E6EFDD8" w14:textId="77777777" w:rsidR="00897AEA" w:rsidRDefault="00897AEA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50 GB Cloud DVR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A57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57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.00</w:t>
      </w:r>
    </w:p>
    <w:p w14:paraId="130D26B5" w14:textId="77777777" w:rsidR="00897AEA" w:rsidRDefault="00897AEA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Set Top Box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A57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57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.00</w:t>
      </w:r>
    </w:p>
    <w:p w14:paraId="7A929C0E" w14:textId="44CC9231" w:rsidR="00106CDA" w:rsidRDefault="00106CDA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Local Option Tax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F63B64">
        <w:rPr>
          <w:rFonts w:ascii="Arial" w:hAnsi="Arial" w:cs="Arial"/>
        </w:rPr>
        <w:t xml:space="preserve"> 1.</w:t>
      </w:r>
      <w:r w:rsidR="003A2FA3">
        <w:rPr>
          <w:rFonts w:ascii="Arial" w:hAnsi="Arial" w:cs="Arial"/>
        </w:rPr>
        <w:t>1</w:t>
      </w:r>
      <w:r w:rsidR="00F63B64">
        <w:rPr>
          <w:rFonts w:ascii="Arial" w:hAnsi="Arial" w:cs="Arial"/>
        </w:rPr>
        <w:t>6</w:t>
      </w:r>
    </w:p>
    <w:p w14:paraId="6579CF07" w14:textId="69B9E4CD" w:rsidR="00106CDA" w:rsidRPr="00106CDA" w:rsidRDefault="00106CDA" w:rsidP="0016058A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State Tax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CDA">
        <w:rPr>
          <w:rFonts w:ascii="Arial" w:hAnsi="Arial" w:cs="Arial"/>
          <w:u w:val="single"/>
        </w:rPr>
        <w:t xml:space="preserve">   </w:t>
      </w:r>
      <w:r w:rsidR="00A5712C">
        <w:rPr>
          <w:rFonts w:ascii="Arial" w:hAnsi="Arial" w:cs="Arial"/>
          <w:u w:val="single"/>
        </w:rPr>
        <w:t xml:space="preserve">  </w:t>
      </w:r>
      <w:r w:rsidR="00F63B64">
        <w:rPr>
          <w:rFonts w:ascii="Arial" w:hAnsi="Arial" w:cs="Arial"/>
          <w:u w:val="single"/>
        </w:rPr>
        <w:t xml:space="preserve"> 6.</w:t>
      </w:r>
      <w:r w:rsidR="003A2FA3">
        <w:rPr>
          <w:rFonts w:ascii="Arial" w:hAnsi="Arial" w:cs="Arial"/>
          <w:u w:val="single"/>
        </w:rPr>
        <w:t>9</w:t>
      </w:r>
      <w:r w:rsidR="00F63B64">
        <w:rPr>
          <w:rFonts w:ascii="Arial" w:hAnsi="Arial" w:cs="Arial"/>
          <w:u w:val="single"/>
        </w:rPr>
        <w:t>6</w:t>
      </w:r>
    </w:p>
    <w:p w14:paraId="0D0828D2" w14:textId="183AEECD" w:rsidR="00106CDA" w:rsidRDefault="00106CDA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D70FCE">
        <w:rPr>
          <w:rFonts w:ascii="Arial" w:hAnsi="Arial" w:cs="Arial"/>
        </w:rPr>
        <w:t xml:space="preserve"> Per Month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F63B64">
        <w:rPr>
          <w:rFonts w:ascii="Arial" w:hAnsi="Arial" w:cs="Arial"/>
        </w:rPr>
        <w:t>1</w:t>
      </w:r>
      <w:r w:rsidR="003A2FA3">
        <w:rPr>
          <w:rFonts w:ascii="Arial" w:hAnsi="Arial" w:cs="Arial"/>
        </w:rPr>
        <w:t>24.12</w:t>
      </w:r>
    </w:p>
    <w:p w14:paraId="0D12BBA3" w14:textId="77777777" w:rsidR="00106CDA" w:rsidRDefault="00106CDA" w:rsidP="0016058A">
      <w:pPr>
        <w:ind w:left="720"/>
        <w:rPr>
          <w:rFonts w:ascii="Arial" w:hAnsi="Arial" w:cs="Arial"/>
        </w:rPr>
      </w:pPr>
    </w:p>
    <w:p w14:paraId="22B50A4C" w14:textId="77777777" w:rsidR="00A5712C" w:rsidRPr="00A5712C" w:rsidRDefault="00A5712C" w:rsidP="0016058A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Family TV Package + Entertainment Pa</w:t>
      </w:r>
      <w:r w:rsidR="0039675C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k</w:t>
      </w:r>
    </w:p>
    <w:p w14:paraId="1658D449" w14:textId="0A23C74B" w:rsidR="007B5510" w:rsidRDefault="00F63B64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Entertainment Pack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</w:t>
      </w:r>
      <w:r w:rsidR="003A2FA3">
        <w:rPr>
          <w:rFonts w:ascii="Arial" w:hAnsi="Arial" w:cs="Arial"/>
        </w:rPr>
        <w:t>2</w:t>
      </w:r>
      <w:r w:rsidR="00A5712C">
        <w:rPr>
          <w:rFonts w:ascii="Arial" w:hAnsi="Arial" w:cs="Arial"/>
        </w:rPr>
        <w:t>8.95</w:t>
      </w:r>
    </w:p>
    <w:p w14:paraId="68D4C3B7" w14:textId="77777777" w:rsidR="00A5712C" w:rsidRDefault="00A5712C" w:rsidP="00A571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FCC Regulatory Fee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.05</w:t>
      </w:r>
    </w:p>
    <w:p w14:paraId="45654375" w14:textId="77777777" w:rsidR="00A5712C" w:rsidRDefault="00A5712C" w:rsidP="00A571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50 GB Cloud DVR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.00</w:t>
      </w:r>
    </w:p>
    <w:p w14:paraId="58D9C2A2" w14:textId="77777777" w:rsidR="00A5712C" w:rsidRDefault="00A5712C" w:rsidP="00A571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Set Top Box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.00</w:t>
      </w:r>
    </w:p>
    <w:p w14:paraId="350CA69B" w14:textId="57FBCB35" w:rsidR="00A5712C" w:rsidRDefault="00F63B64" w:rsidP="00A571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Local Option Tax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1.</w:t>
      </w:r>
      <w:r w:rsidR="003A2FA3">
        <w:rPr>
          <w:rFonts w:ascii="Arial" w:hAnsi="Arial" w:cs="Arial"/>
        </w:rPr>
        <w:t>2</w:t>
      </w:r>
      <w:r w:rsidR="00A5712C">
        <w:rPr>
          <w:rFonts w:ascii="Arial" w:hAnsi="Arial" w:cs="Arial"/>
        </w:rPr>
        <w:t>9</w:t>
      </w:r>
    </w:p>
    <w:p w14:paraId="41605569" w14:textId="7884F30A" w:rsidR="00A5712C" w:rsidRPr="00106CDA" w:rsidRDefault="00A5712C" w:rsidP="00A5712C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State Tax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3B64">
        <w:rPr>
          <w:rFonts w:ascii="Arial" w:hAnsi="Arial" w:cs="Arial"/>
          <w:u w:val="single"/>
        </w:rPr>
        <w:t xml:space="preserve">      7.</w:t>
      </w:r>
      <w:r w:rsidR="003A2FA3">
        <w:rPr>
          <w:rFonts w:ascii="Arial" w:hAnsi="Arial" w:cs="Arial"/>
          <w:u w:val="single"/>
        </w:rPr>
        <w:t>7</w:t>
      </w:r>
      <w:r>
        <w:rPr>
          <w:rFonts w:ascii="Arial" w:hAnsi="Arial" w:cs="Arial"/>
          <w:u w:val="single"/>
        </w:rPr>
        <w:t>4</w:t>
      </w:r>
    </w:p>
    <w:p w14:paraId="27B97377" w14:textId="0ADFD1C2" w:rsidR="00A5712C" w:rsidRDefault="00D70FCE" w:rsidP="00A571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Total Per Month</w:t>
      </w:r>
      <w:r w:rsidR="00F63B64">
        <w:rPr>
          <w:rFonts w:ascii="Arial" w:hAnsi="Arial" w:cs="Arial"/>
        </w:rPr>
        <w:tab/>
      </w:r>
      <w:r w:rsidR="00F63B64">
        <w:rPr>
          <w:rFonts w:ascii="Arial" w:hAnsi="Arial" w:cs="Arial"/>
        </w:rPr>
        <w:tab/>
        <w:t>$1</w:t>
      </w:r>
      <w:r w:rsidR="003A2FA3">
        <w:rPr>
          <w:rFonts w:ascii="Arial" w:hAnsi="Arial" w:cs="Arial"/>
        </w:rPr>
        <w:t>38.03</w:t>
      </w:r>
    </w:p>
    <w:p w14:paraId="108F594D" w14:textId="77777777" w:rsidR="00A5712C" w:rsidRDefault="00A5712C" w:rsidP="00A5712C">
      <w:pPr>
        <w:ind w:left="720"/>
        <w:rPr>
          <w:rFonts w:ascii="Arial" w:hAnsi="Arial" w:cs="Arial"/>
        </w:rPr>
      </w:pPr>
    </w:p>
    <w:p w14:paraId="666193DF" w14:textId="77777777" w:rsidR="00A5712C" w:rsidRPr="00A5712C" w:rsidRDefault="00A5712C" w:rsidP="00A5712C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Family TV Package + Entertainment Pack + Variety Pack</w:t>
      </w:r>
    </w:p>
    <w:p w14:paraId="4872B4FE" w14:textId="60D54122" w:rsidR="00A5712C" w:rsidRDefault="00F63B64" w:rsidP="00A571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Entertainment Pack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</w:t>
      </w:r>
      <w:r w:rsidR="003A2FA3">
        <w:rPr>
          <w:rFonts w:ascii="Arial" w:hAnsi="Arial" w:cs="Arial"/>
        </w:rPr>
        <w:t>3</w:t>
      </w:r>
      <w:r w:rsidR="00A5712C">
        <w:rPr>
          <w:rFonts w:ascii="Arial" w:hAnsi="Arial" w:cs="Arial"/>
        </w:rPr>
        <w:t>6.95</w:t>
      </w:r>
    </w:p>
    <w:p w14:paraId="73964C16" w14:textId="77777777" w:rsidR="00A5712C" w:rsidRDefault="00A5712C" w:rsidP="00A571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FCC Regulatory Fee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.05</w:t>
      </w:r>
    </w:p>
    <w:p w14:paraId="67F1E3B2" w14:textId="77777777" w:rsidR="00A5712C" w:rsidRDefault="00A5712C" w:rsidP="00A571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50 GB Cloud DVR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.00</w:t>
      </w:r>
    </w:p>
    <w:p w14:paraId="45B91FAC" w14:textId="77777777" w:rsidR="00A5712C" w:rsidRDefault="00A5712C" w:rsidP="00A571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Set Top Box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.00</w:t>
      </w:r>
    </w:p>
    <w:p w14:paraId="6A00D48F" w14:textId="1392E9B9" w:rsidR="00A5712C" w:rsidRDefault="00F63B64" w:rsidP="00A571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Local Option Tax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1.</w:t>
      </w:r>
      <w:r w:rsidR="003A2FA3">
        <w:rPr>
          <w:rFonts w:ascii="Arial" w:hAnsi="Arial" w:cs="Arial"/>
        </w:rPr>
        <w:t>3</w:t>
      </w:r>
      <w:r w:rsidR="00A5712C">
        <w:rPr>
          <w:rFonts w:ascii="Arial" w:hAnsi="Arial" w:cs="Arial"/>
        </w:rPr>
        <w:t>7</w:t>
      </w:r>
    </w:p>
    <w:p w14:paraId="3CE7724D" w14:textId="47E3402E" w:rsidR="00A5712C" w:rsidRPr="00106CDA" w:rsidRDefault="00A5712C" w:rsidP="00A5712C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State Tax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3B64">
        <w:rPr>
          <w:rFonts w:ascii="Arial" w:hAnsi="Arial" w:cs="Arial"/>
          <w:u w:val="single"/>
        </w:rPr>
        <w:t xml:space="preserve">      </w:t>
      </w:r>
      <w:r w:rsidR="003A2FA3">
        <w:rPr>
          <w:rFonts w:ascii="Arial" w:hAnsi="Arial" w:cs="Arial"/>
          <w:u w:val="single"/>
        </w:rPr>
        <w:t>8.2</w:t>
      </w:r>
      <w:r w:rsidR="0043030D">
        <w:rPr>
          <w:rFonts w:ascii="Arial" w:hAnsi="Arial" w:cs="Arial"/>
          <w:u w:val="single"/>
        </w:rPr>
        <w:t>2</w:t>
      </w:r>
    </w:p>
    <w:p w14:paraId="1618D396" w14:textId="108EA6E8" w:rsidR="007B5510" w:rsidRDefault="00A5712C" w:rsidP="007B551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D70FCE">
        <w:rPr>
          <w:rFonts w:ascii="Arial" w:hAnsi="Arial" w:cs="Arial"/>
        </w:rPr>
        <w:t xml:space="preserve"> Per Month</w:t>
      </w:r>
      <w:r w:rsidR="00F63B64">
        <w:rPr>
          <w:rFonts w:ascii="Arial" w:hAnsi="Arial" w:cs="Arial"/>
        </w:rPr>
        <w:tab/>
      </w:r>
      <w:r w:rsidR="00F63B64">
        <w:rPr>
          <w:rFonts w:ascii="Arial" w:hAnsi="Arial" w:cs="Arial"/>
        </w:rPr>
        <w:tab/>
        <w:t>$1</w:t>
      </w:r>
      <w:r w:rsidR="003A2FA3">
        <w:rPr>
          <w:rFonts w:ascii="Arial" w:hAnsi="Arial" w:cs="Arial"/>
        </w:rPr>
        <w:t>46.5</w:t>
      </w:r>
      <w:r w:rsidR="0043030D">
        <w:rPr>
          <w:rFonts w:ascii="Arial" w:hAnsi="Arial" w:cs="Arial"/>
        </w:rPr>
        <w:t>9</w:t>
      </w:r>
    </w:p>
    <w:p w14:paraId="5179CC47" w14:textId="77777777" w:rsidR="007B5510" w:rsidRDefault="007B5510" w:rsidP="0016058A">
      <w:pPr>
        <w:ind w:left="720"/>
        <w:rPr>
          <w:rFonts w:ascii="Arial" w:hAnsi="Arial" w:cs="Arial"/>
        </w:rPr>
      </w:pPr>
    </w:p>
    <w:p w14:paraId="489E8EC4" w14:textId="77777777" w:rsidR="00D70FCE" w:rsidRDefault="00D70FCE" w:rsidP="0016058A">
      <w:pPr>
        <w:ind w:left="720"/>
        <w:rPr>
          <w:rFonts w:ascii="Arial" w:hAnsi="Arial" w:cs="Arial"/>
        </w:rPr>
      </w:pPr>
    </w:p>
    <w:p w14:paraId="05D7E048" w14:textId="77777777" w:rsidR="00AC0AA6" w:rsidRDefault="00D70FCE" w:rsidP="0016058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Additional Charges for Add-On’s to the above packages</w:t>
      </w:r>
    </w:p>
    <w:p w14:paraId="45C3CCEC" w14:textId="77777777" w:rsidR="00AC0AA6" w:rsidRDefault="00AC0AA6" w:rsidP="0016058A">
      <w:pPr>
        <w:ind w:left="720"/>
        <w:rPr>
          <w:rFonts w:ascii="Arial" w:hAnsi="Arial" w:cs="Arial"/>
          <w:b/>
        </w:rPr>
      </w:pPr>
    </w:p>
    <w:p w14:paraId="03995E5E" w14:textId="77777777" w:rsidR="00AC0AA6" w:rsidRDefault="00AC0AA6" w:rsidP="0016058A">
      <w:pPr>
        <w:ind w:left="720"/>
        <w:rPr>
          <w:rFonts w:ascii="Arial" w:hAnsi="Arial" w:cs="Arial"/>
        </w:rPr>
      </w:pPr>
      <w:r w:rsidRPr="00AC0AA6">
        <w:rPr>
          <w:rFonts w:ascii="Arial" w:hAnsi="Arial" w:cs="Arial"/>
          <w:b/>
          <w:u w:val="single"/>
        </w:rPr>
        <w:t>Premium Movie Groups</w:t>
      </w:r>
      <w:r>
        <w:rPr>
          <w:rFonts w:ascii="Arial" w:hAnsi="Arial" w:cs="Arial"/>
        </w:rPr>
        <w:t xml:space="preserve"> are composed of 4 different groups: Cinemax, HBO, Showtime, and Starz/Encore.</w:t>
      </w:r>
    </w:p>
    <w:p w14:paraId="2DC5ED74" w14:textId="77777777" w:rsidR="00AC0AA6" w:rsidRDefault="00AC0AA6" w:rsidP="0016058A">
      <w:pPr>
        <w:ind w:left="720"/>
        <w:rPr>
          <w:rFonts w:ascii="Arial" w:hAnsi="Arial" w:cs="Arial"/>
        </w:rPr>
      </w:pPr>
    </w:p>
    <w:p w14:paraId="1D33428D" w14:textId="77777777" w:rsidR="00AC0AA6" w:rsidRDefault="00B020FE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Monthly charges for adding</w:t>
      </w:r>
      <w:r w:rsidR="00AC0AA6">
        <w:rPr>
          <w:rFonts w:ascii="Arial" w:hAnsi="Arial" w:cs="Arial"/>
        </w:rPr>
        <w:t>:</w:t>
      </w:r>
    </w:p>
    <w:p w14:paraId="528CD2AB" w14:textId="77777777" w:rsidR="00AC0AA6" w:rsidRDefault="00AC0AA6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One premium movie group is $29.95 plus $2.10 taxes = $32.05 per month</w:t>
      </w:r>
    </w:p>
    <w:p w14:paraId="7F7AD3D7" w14:textId="77777777" w:rsidR="00AC0AA6" w:rsidRDefault="00AC0AA6" w:rsidP="00AC0AA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Two premium movie group</w:t>
      </w:r>
      <w:r w:rsidR="00E737E7">
        <w:rPr>
          <w:rFonts w:ascii="Arial" w:hAnsi="Arial" w:cs="Arial"/>
        </w:rPr>
        <w:t>s are</w:t>
      </w:r>
      <w:r>
        <w:rPr>
          <w:rFonts w:ascii="Arial" w:hAnsi="Arial" w:cs="Arial"/>
        </w:rPr>
        <w:t xml:space="preserve"> $39.95 plus $2.80 taxes = $42.75 per month</w:t>
      </w:r>
    </w:p>
    <w:p w14:paraId="261DEAA0" w14:textId="77777777" w:rsidR="00AC0AA6" w:rsidRDefault="00AC0AA6" w:rsidP="00AC0AA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Three </w:t>
      </w:r>
      <w:r w:rsidR="00E737E7">
        <w:rPr>
          <w:rFonts w:ascii="Arial" w:hAnsi="Arial" w:cs="Arial"/>
        </w:rPr>
        <w:t>premium movie groups are</w:t>
      </w:r>
      <w:r>
        <w:rPr>
          <w:rFonts w:ascii="Arial" w:hAnsi="Arial" w:cs="Arial"/>
        </w:rPr>
        <w:t xml:space="preserve"> $49.95 plus $3.50 taxes = $53.45 per month</w:t>
      </w:r>
    </w:p>
    <w:p w14:paraId="64BEB7FE" w14:textId="77777777" w:rsidR="00AC0AA6" w:rsidRDefault="00E737E7" w:rsidP="00AC0AA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Four premium movie groups are</w:t>
      </w:r>
      <w:r w:rsidR="00AC0AA6">
        <w:rPr>
          <w:rFonts w:ascii="Arial" w:hAnsi="Arial" w:cs="Arial"/>
        </w:rPr>
        <w:t xml:space="preserve"> $59.95 plus $4.20 taxes = $64.15 per month</w:t>
      </w:r>
    </w:p>
    <w:p w14:paraId="03A56A23" w14:textId="77777777" w:rsidR="00AC0AA6" w:rsidRDefault="00AC0AA6" w:rsidP="00AC0AA6">
      <w:pPr>
        <w:ind w:left="720"/>
        <w:rPr>
          <w:rFonts w:ascii="Arial" w:hAnsi="Arial" w:cs="Arial"/>
        </w:rPr>
      </w:pPr>
    </w:p>
    <w:p w14:paraId="7BE5728A" w14:textId="77777777" w:rsidR="00AC0AA6" w:rsidRDefault="00AC0AA6" w:rsidP="00AC0AA6">
      <w:pPr>
        <w:ind w:left="720"/>
        <w:rPr>
          <w:rFonts w:ascii="Arial" w:hAnsi="Arial" w:cs="Arial"/>
        </w:rPr>
      </w:pPr>
      <w:r w:rsidRPr="00AC0AA6">
        <w:rPr>
          <w:rFonts w:ascii="Arial" w:hAnsi="Arial" w:cs="Arial"/>
          <w:b/>
          <w:u w:val="single"/>
        </w:rPr>
        <w:t>Set Top Boxes</w:t>
      </w:r>
    </w:p>
    <w:p w14:paraId="2C681052" w14:textId="77777777" w:rsidR="00D70FCE" w:rsidRDefault="00AC0AA6" w:rsidP="0016058A">
      <w:pPr>
        <w:ind w:left="720"/>
        <w:rPr>
          <w:rFonts w:ascii="Arial" w:hAnsi="Arial" w:cs="Arial"/>
        </w:rPr>
      </w:pPr>
      <w:r w:rsidRPr="00AC0AA6">
        <w:rPr>
          <w:rFonts w:ascii="Arial" w:hAnsi="Arial" w:cs="Arial"/>
        </w:rPr>
        <w:t xml:space="preserve">All TV’s require a </w:t>
      </w:r>
      <w:r>
        <w:rPr>
          <w:rFonts w:ascii="Arial" w:hAnsi="Arial" w:cs="Arial"/>
        </w:rPr>
        <w:t xml:space="preserve">set top </w:t>
      </w:r>
      <w:r w:rsidRPr="00AC0AA6">
        <w:rPr>
          <w:rFonts w:ascii="Arial" w:hAnsi="Arial" w:cs="Arial"/>
        </w:rPr>
        <w:t>box in order to receive programming.   Jefferson Telecom supplies two “leased</w:t>
      </w:r>
      <w:r w:rsidR="00E737E7">
        <w:rPr>
          <w:rFonts w:ascii="Arial" w:hAnsi="Arial" w:cs="Arial"/>
        </w:rPr>
        <w:t>” boxes FREE per TV account. The ad</w:t>
      </w:r>
      <w:r w:rsidR="00B020FE">
        <w:rPr>
          <w:rFonts w:ascii="Arial" w:hAnsi="Arial" w:cs="Arial"/>
        </w:rPr>
        <w:t>diti</w:t>
      </w:r>
      <w:r w:rsidR="00E737E7">
        <w:rPr>
          <w:rFonts w:ascii="Arial" w:hAnsi="Arial" w:cs="Arial"/>
        </w:rPr>
        <w:t>onal monthly set top box fee is</w:t>
      </w:r>
      <w:r w:rsidR="00B020FE">
        <w:rPr>
          <w:rFonts w:ascii="Arial" w:hAnsi="Arial" w:cs="Arial"/>
        </w:rPr>
        <w:t xml:space="preserve"> $9.95 </w:t>
      </w:r>
      <w:r>
        <w:rPr>
          <w:rFonts w:ascii="Arial" w:hAnsi="Arial" w:cs="Arial"/>
        </w:rPr>
        <w:t>plu</w:t>
      </w:r>
      <w:r w:rsidR="00E737E7">
        <w:rPr>
          <w:rFonts w:ascii="Arial" w:hAnsi="Arial" w:cs="Arial"/>
        </w:rPr>
        <w:t>s $.70 taxes = $10.65 per month per box.</w:t>
      </w:r>
    </w:p>
    <w:p w14:paraId="2F46DAC1" w14:textId="77777777" w:rsidR="007910DE" w:rsidRDefault="007910DE" w:rsidP="0016058A">
      <w:pPr>
        <w:ind w:left="720"/>
        <w:rPr>
          <w:rFonts w:ascii="Arial" w:hAnsi="Arial" w:cs="Arial"/>
        </w:rPr>
      </w:pPr>
    </w:p>
    <w:p w14:paraId="4C42E419" w14:textId="77777777" w:rsidR="007910DE" w:rsidRDefault="007910DE" w:rsidP="007910DE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Cloud DVR Storage</w:t>
      </w:r>
      <w:r w:rsidR="00225CBE">
        <w:rPr>
          <w:rFonts w:ascii="Arial" w:hAnsi="Arial" w:cs="Arial"/>
          <w:b/>
          <w:u w:val="single"/>
        </w:rPr>
        <w:t xml:space="preserve"> and Streams</w:t>
      </w:r>
    </w:p>
    <w:p w14:paraId="3D355F96" w14:textId="77777777" w:rsidR="007910DE" w:rsidRDefault="00225CBE" w:rsidP="007910D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All IPTV customers receive 50 GB Cloud DVR storage </w:t>
      </w:r>
      <w:r w:rsidR="00E737E7">
        <w:rPr>
          <w:rFonts w:ascii="Arial" w:hAnsi="Arial" w:cs="Arial"/>
        </w:rPr>
        <w:t>and one S</w:t>
      </w:r>
      <w:r w:rsidR="00733568">
        <w:rPr>
          <w:rFonts w:ascii="Arial" w:hAnsi="Arial" w:cs="Arial"/>
        </w:rPr>
        <w:t>tream</w:t>
      </w:r>
      <w:r>
        <w:rPr>
          <w:rFonts w:ascii="Arial" w:hAnsi="Arial" w:cs="Arial"/>
        </w:rPr>
        <w:t xml:space="preserve"> for FREE</w:t>
      </w:r>
      <w:r w:rsidR="006E080F">
        <w:rPr>
          <w:rFonts w:ascii="Arial" w:hAnsi="Arial" w:cs="Arial"/>
        </w:rPr>
        <w:t xml:space="preserve">.  For increased </w:t>
      </w:r>
      <w:r>
        <w:rPr>
          <w:rFonts w:ascii="Arial" w:hAnsi="Arial" w:cs="Arial"/>
        </w:rPr>
        <w:t xml:space="preserve">Cloud DVR Storage and Streams the </w:t>
      </w:r>
      <w:r w:rsidR="00B020FE">
        <w:rPr>
          <w:rFonts w:ascii="Arial" w:hAnsi="Arial" w:cs="Arial"/>
        </w:rPr>
        <w:t xml:space="preserve">monthly </w:t>
      </w:r>
      <w:r>
        <w:rPr>
          <w:rFonts w:ascii="Arial" w:hAnsi="Arial" w:cs="Arial"/>
        </w:rPr>
        <w:t>costs are:</w:t>
      </w:r>
    </w:p>
    <w:p w14:paraId="43A0C26D" w14:textId="77777777" w:rsidR="00733568" w:rsidRDefault="00733568" w:rsidP="007910DE">
      <w:pPr>
        <w:ind w:left="720"/>
        <w:rPr>
          <w:rFonts w:ascii="Arial" w:hAnsi="Arial" w:cs="Arial"/>
        </w:rPr>
      </w:pPr>
    </w:p>
    <w:p w14:paraId="094FADA3" w14:textId="77777777" w:rsidR="00733568" w:rsidRDefault="006E080F" w:rsidP="007910D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Cloud DVR Storage 250 GB/</w:t>
      </w:r>
      <w:r w:rsidR="00225CBE" w:rsidRPr="00225CBE">
        <w:rPr>
          <w:rFonts w:ascii="Arial" w:hAnsi="Arial" w:cs="Arial"/>
        </w:rPr>
        <w:t xml:space="preserve">3 Streams </w:t>
      </w:r>
      <w:r w:rsidR="00733568">
        <w:rPr>
          <w:rFonts w:ascii="Arial" w:hAnsi="Arial" w:cs="Arial"/>
        </w:rPr>
        <w:t>$</w:t>
      </w:r>
      <w:r w:rsidR="00B020FE">
        <w:rPr>
          <w:rFonts w:ascii="Arial" w:hAnsi="Arial" w:cs="Arial"/>
        </w:rPr>
        <w:t>9.95</w:t>
      </w:r>
      <w:r>
        <w:rPr>
          <w:rFonts w:ascii="Arial" w:hAnsi="Arial" w:cs="Arial"/>
        </w:rPr>
        <w:t xml:space="preserve"> +</w:t>
      </w:r>
      <w:r w:rsidR="00B020FE">
        <w:rPr>
          <w:rFonts w:ascii="Arial" w:hAnsi="Arial" w:cs="Arial"/>
        </w:rPr>
        <w:t xml:space="preserve"> $.70 taxes = $10.65 per </w:t>
      </w:r>
      <w:r w:rsidR="00733568">
        <w:rPr>
          <w:rFonts w:ascii="Arial" w:hAnsi="Arial" w:cs="Arial"/>
        </w:rPr>
        <w:t>month</w:t>
      </w:r>
      <w:r w:rsidR="00225CBE" w:rsidRPr="00225CBE">
        <w:rPr>
          <w:rFonts w:ascii="Arial" w:hAnsi="Arial" w:cs="Arial"/>
        </w:rPr>
        <w:t xml:space="preserve"> </w:t>
      </w:r>
    </w:p>
    <w:p w14:paraId="50C4F81E" w14:textId="77777777" w:rsidR="00733568" w:rsidRDefault="00733568" w:rsidP="007910D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Cloud DVR Storage </w:t>
      </w:r>
      <w:r w:rsidR="006E080F">
        <w:rPr>
          <w:rFonts w:ascii="Arial" w:hAnsi="Arial" w:cs="Arial"/>
        </w:rPr>
        <w:t>500 GB/</w:t>
      </w:r>
      <w:r w:rsidR="00225CBE" w:rsidRPr="00225CBE">
        <w:rPr>
          <w:rFonts w:ascii="Arial" w:hAnsi="Arial" w:cs="Arial"/>
        </w:rPr>
        <w:t xml:space="preserve">5 Streams </w:t>
      </w:r>
      <w:r w:rsidR="00B020FE">
        <w:rPr>
          <w:rFonts w:ascii="Arial" w:hAnsi="Arial" w:cs="Arial"/>
        </w:rPr>
        <w:t>$14.95</w:t>
      </w:r>
      <w:r w:rsidR="006E080F">
        <w:rPr>
          <w:rFonts w:ascii="Arial" w:hAnsi="Arial" w:cs="Arial"/>
        </w:rPr>
        <w:t xml:space="preserve"> + $1.05 taxes = $16</w:t>
      </w:r>
      <w:r w:rsidR="00B020FE">
        <w:rPr>
          <w:rFonts w:ascii="Arial" w:hAnsi="Arial" w:cs="Arial"/>
        </w:rPr>
        <w:t xml:space="preserve">.00 per </w:t>
      </w:r>
      <w:r>
        <w:rPr>
          <w:rFonts w:ascii="Arial" w:hAnsi="Arial" w:cs="Arial"/>
        </w:rPr>
        <w:t>month</w:t>
      </w:r>
      <w:r w:rsidR="00225CBE" w:rsidRPr="00225CBE">
        <w:rPr>
          <w:rFonts w:ascii="Arial" w:hAnsi="Arial" w:cs="Arial"/>
        </w:rPr>
        <w:t xml:space="preserve">. </w:t>
      </w:r>
    </w:p>
    <w:p w14:paraId="2F6F6FB1" w14:textId="77777777" w:rsidR="00225CBE" w:rsidRDefault="00733568" w:rsidP="007910D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Cloud DVR Storage </w:t>
      </w:r>
      <w:r w:rsidR="006E080F">
        <w:rPr>
          <w:rFonts w:ascii="Arial" w:hAnsi="Arial" w:cs="Arial"/>
        </w:rPr>
        <w:t>1,000 GB/</w:t>
      </w:r>
      <w:r w:rsidR="00225CBE" w:rsidRPr="00225CBE">
        <w:rPr>
          <w:rFonts w:ascii="Arial" w:hAnsi="Arial" w:cs="Arial"/>
        </w:rPr>
        <w:t xml:space="preserve">10 Streams </w:t>
      </w:r>
      <w:r w:rsidR="00B020FE">
        <w:rPr>
          <w:rFonts w:ascii="Arial" w:hAnsi="Arial" w:cs="Arial"/>
        </w:rPr>
        <w:t>$19.95</w:t>
      </w:r>
      <w:r w:rsidR="006E080F">
        <w:rPr>
          <w:rFonts w:ascii="Arial" w:hAnsi="Arial" w:cs="Arial"/>
        </w:rPr>
        <w:t xml:space="preserve"> + $1.40 taxes = $21.35</w:t>
      </w:r>
      <w:r w:rsidR="00B020FE">
        <w:rPr>
          <w:rFonts w:ascii="Arial" w:hAnsi="Arial" w:cs="Arial"/>
        </w:rPr>
        <w:t xml:space="preserve"> per </w:t>
      </w:r>
      <w:r>
        <w:rPr>
          <w:rFonts w:ascii="Arial" w:hAnsi="Arial" w:cs="Arial"/>
        </w:rPr>
        <w:t>month</w:t>
      </w:r>
      <w:r w:rsidR="00225CBE" w:rsidRPr="00225CBE">
        <w:rPr>
          <w:rFonts w:ascii="Arial" w:hAnsi="Arial" w:cs="Arial"/>
        </w:rPr>
        <w:t>.</w:t>
      </w:r>
    </w:p>
    <w:p w14:paraId="611C9624" w14:textId="77777777" w:rsidR="00D70FCE" w:rsidRDefault="00D70FCE" w:rsidP="0016058A">
      <w:pPr>
        <w:ind w:left="720"/>
        <w:rPr>
          <w:rFonts w:ascii="Arial" w:hAnsi="Arial" w:cs="Arial"/>
        </w:rPr>
      </w:pPr>
    </w:p>
    <w:p w14:paraId="20B8CFCD" w14:textId="77777777" w:rsidR="006E080F" w:rsidRDefault="006E080F" w:rsidP="006E080F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NFL Redzone Season Pass</w:t>
      </w:r>
    </w:p>
    <w:p w14:paraId="6D08B473" w14:textId="77777777" w:rsidR="006E080F" w:rsidRDefault="00304739" w:rsidP="006E080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price for NFL Redzone season pass is a</w:t>
      </w:r>
      <w:r w:rsidR="00E737E7">
        <w:rPr>
          <w:rFonts w:ascii="Arial" w:hAnsi="Arial" w:cs="Arial"/>
        </w:rPr>
        <w:t xml:space="preserve">n </w:t>
      </w:r>
      <w:r w:rsidR="00E737E7" w:rsidRPr="00E737E7">
        <w:rPr>
          <w:rFonts w:ascii="Arial" w:hAnsi="Arial" w:cs="Arial"/>
          <w:u w:val="single"/>
        </w:rPr>
        <w:t>annual</w:t>
      </w:r>
      <w:r w:rsidRPr="00E737E7">
        <w:rPr>
          <w:rFonts w:ascii="Arial" w:hAnsi="Arial" w:cs="Arial"/>
          <w:u w:val="single"/>
        </w:rPr>
        <w:t xml:space="preserve"> o</w:t>
      </w:r>
      <w:r w:rsidRPr="00304739">
        <w:rPr>
          <w:rFonts w:ascii="Arial" w:hAnsi="Arial" w:cs="Arial"/>
          <w:u w:val="single"/>
        </w:rPr>
        <w:t>ne-time charge</w:t>
      </w:r>
      <w:r>
        <w:rPr>
          <w:rFonts w:ascii="Arial" w:hAnsi="Arial" w:cs="Arial"/>
        </w:rPr>
        <w:t xml:space="preserve"> of $49.95 plus $3.50 taxes = $53.45.</w:t>
      </w:r>
    </w:p>
    <w:p w14:paraId="01FF9CD6" w14:textId="77777777" w:rsidR="006E080F" w:rsidRDefault="006E080F" w:rsidP="0016058A">
      <w:pPr>
        <w:ind w:left="720"/>
        <w:rPr>
          <w:rFonts w:ascii="Arial" w:hAnsi="Arial" w:cs="Arial"/>
        </w:rPr>
      </w:pPr>
    </w:p>
    <w:p w14:paraId="4630775D" w14:textId="77777777" w:rsidR="006E080F" w:rsidRPr="00D70FCE" w:rsidRDefault="006E080F" w:rsidP="0016058A">
      <w:pPr>
        <w:ind w:left="720"/>
        <w:rPr>
          <w:rFonts w:ascii="Arial" w:hAnsi="Arial" w:cs="Arial"/>
        </w:rPr>
      </w:pPr>
    </w:p>
    <w:p w14:paraId="4C5FF86A" w14:textId="77777777" w:rsidR="00DC12A8" w:rsidRPr="005548DC" w:rsidRDefault="00113B5E" w:rsidP="0016058A">
      <w:pPr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“Stand Alone” IPTV Packages purchased in a Bundle</w:t>
      </w:r>
      <w:r w:rsidR="005548DC" w:rsidRPr="005548DC">
        <w:rPr>
          <w:rFonts w:ascii="Arial" w:hAnsi="Arial" w:cs="Arial"/>
          <w:b/>
          <w:i/>
        </w:rPr>
        <w:t xml:space="preserve"> can be found at the </w:t>
      </w:r>
      <w:r w:rsidR="00846BE9" w:rsidRPr="005548DC">
        <w:rPr>
          <w:rFonts w:ascii="Arial" w:hAnsi="Arial" w:cs="Arial"/>
          <w:b/>
          <w:i/>
        </w:rPr>
        <w:t>associated link on Jefferson Telecom’s website</w:t>
      </w:r>
      <w:r w:rsidR="00DC12A8" w:rsidRPr="005548DC">
        <w:rPr>
          <w:rFonts w:ascii="Arial" w:hAnsi="Arial" w:cs="Arial"/>
          <w:b/>
          <w:i/>
        </w:rPr>
        <w:t>:</w:t>
      </w:r>
    </w:p>
    <w:p w14:paraId="18C9CBE2" w14:textId="77777777" w:rsidR="00DC12A8" w:rsidRPr="00DC12A8" w:rsidRDefault="00DC12A8" w:rsidP="001605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</w:p>
    <w:p w14:paraId="109F5A9F" w14:textId="77777777" w:rsidR="00DC12A8" w:rsidRPr="00EE7CD0" w:rsidRDefault="00DC12A8" w:rsidP="0016058A">
      <w:pPr>
        <w:ind w:left="720"/>
        <w:rPr>
          <w:rStyle w:val="Hyperlink"/>
          <w:rFonts w:ascii="Arial" w:hAnsi="Arial" w:cs="Arial"/>
        </w:rPr>
      </w:pPr>
      <w:r w:rsidRPr="00DC12A8">
        <w:instrText>https://www.jeffersontelecom.com/bundles/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</w:p>
    <w:p w14:paraId="4C643E1B" w14:textId="77777777" w:rsidR="00106CDA" w:rsidRDefault="00DC12A8" w:rsidP="0016058A">
      <w:pPr>
        <w:ind w:left="720"/>
        <w:rPr>
          <w:rFonts w:ascii="Arial" w:hAnsi="Arial" w:cs="Arial"/>
        </w:rPr>
      </w:pPr>
      <w:r w:rsidRPr="00EE7CD0">
        <w:rPr>
          <w:rStyle w:val="Hyperlink"/>
        </w:rPr>
        <w:t>https://www.jeffersontelecom.com/bundles/</w:t>
      </w:r>
      <w:r>
        <w:rPr>
          <w:rFonts w:ascii="Arial" w:hAnsi="Arial" w:cs="Arial"/>
        </w:rPr>
        <w:fldChar w:fldCharType="end"/>
      </w:r>
    </w:p>
    <w:p w14:paraId="769ABB65" w14:textId="77777777" w:rsidR="00F72421" w:rsidRDefault="00F72421"/>
    <w:sectPr w:rsidR="00F72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58A"/>
    <w:rsid w:val="00106CDA"/>
    <w:rsid w:val="00113B5E"/>
    <w:rsid w:val="0016058A"/>
    <w:rsid w:val="00196657"/>
    <w:rsid w:val="00225CBE"/>
    <w:rsid w:val="00293B8C"/>
    <w:rsid w:val="002C4E1D"/>
    <w:rsid w:val="00304739"/>
    <w:rsid w:val="0031535F"/>
    <w:rsid w:val="0039675C"/>
    <w:rsid w:val="003A2FA3"/>
    <w:rsid w:val="0043030D"/>
    <w:rsid w:val="00540689"/>
    <w:rsid w:val="005548DC"/>
    <w:rsid w:val="005E3784"/>
    <w:rsid w:val="006E080F"/>
    <w:rsid w:val="00733568"/>
    <w:rsid w:val="007910DE"/>
    <w:rsid w:val="007B5510"/>
    <w:rsid w:val="00805325"/>
    <w:rsid w:val="008277B3"/>
    <w:rsid w:val="00846BE9"/>
    <w:rsid w:val="00870E1A"/>
    <w:rsid w:val="00897AEA"/>
    <w:rsid w:val="008C5C0B"/>
    <w:rsid w:val="00A5269D"/>
    <w:rsid w:val="00A5712C"/>
    <w:rsid w:val="00AC0AA6"/>
    <w:rsid w:val="00B020FE"/>
    <w:rsid w:val="00B77286"/>
    <w:rsid w:val="00BA391C"/>
    <w:rsid w:val="00D70FCE"/>
    <w:rsid w:val="00DC12A8"/>
    <w:rsid w:val="00DE4C90"/>
    <w:rsid w:val="00E737E7"/>
    <w:rsid w:val="00F62542"/>
    <w:rsid w:val="00F63B64"/>
    <w:rsid w:val="00F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2672"/>
  <w15:chartTrackingRefBased/>
  <w15:docId w15:val="{9EEA4237-8393-4BA2-BA14-B61E25B5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58A"/>
    <w:pPr>
      <w:spacing w:after="0" w:line="240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2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B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</dc:creator>
  <cp:keywords/>
  <dc:description/>
  <cp:lastModifiedBy>Jody Schulte</cp:lastModifiedBy>
  <cp:revision>2</cp:revision>
  <dcterms:created xsi:type="dcterms:W3CDTF">2023-02-20T16:53:00Z</dcterms:created>
  <dcterms:modified xsi:type="dcterms:W3CDTF">2023-02-20T16:53:00Z</dcterms:modified>
</cp:coreProperties>
</file>